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-279" w:firstLine="72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ОТЧЕТ О ДЕЯТЕЛЬНОСТИ САХАРОВСКОГО ЦЕНТРА 202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4"/>
          <w:szCs w:val="24"/>
          <w:u w:val="none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Архив и музей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2022 году велась работа над описанием раздела “Письма и телеграммы к Сахарову А.Д. из СССР (продолжение)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май-июнь. 1989 г.”. В базу данных Архива внесено 95 единиц хранения (</w:t>
      </w:r>
      <w:r w:rsidDel="00000000" w:rsidR="00000000" w:rsidRPr="00000000">
        <w:rPr>
          <w:b w:val="1"/>
          <w:sz w:val="24"/>
          <w:szCs w:val="24"/>
          <w:rtl w:val="0"/>
        </w:rPr>
        <w:t xml:space="preserve">3056 писем и телеграмм, 9608 л.</w:t>
      </w:r>
      <w:r w:rsidDel="00000000" w:rsidR="00000000" w:rsidRPr="00000000">
        <w:rPr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Закончена первичная систематизация разделов: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“Служебная деятельность А.Д. Сахарова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ФИАН (1945-1950, 1969-1989)”, подготовлена опись 109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“Правозащитная деятельность Е.Г.Боннэр”, подготовлена опись 284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“Публицистика Е.Г.Боннэр: интервью, пресс-конференции, открытые обращения и другие выступления по гуманитарным проблемам”, подготовлена опись 642 документов;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“Общественная деятельность Е.Г.Боннэр в 1987-2011 годы”, подготовлена опись 23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Проведена первичная опись фонда писем Сахарову-народному депутату - 2945 документов. Составлена опись двух подразделов семейного архива Сахаровых (321 документ). Произведена первичная систематизация фонда документов Е.Г. Боннэр (29 коробок).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2022 году в Архиве работал только один исследователь. Были подготовлены ответы на 20 запросов из Россия, США, Италия, Литва и др. Начали приходить запросы через новый сайт Архива, который позволяет дистанционно ознакомиться с описями фондов и запросить необходимые материалы.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3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базу данных музейной коллекции Центра внесено только 28 новых единиц хранения. Большую часть времени сотрудники музея занимались инвентаризацией фондов и их подготовкой к возможной эвакуации, а также участвовали в оцифровке Архива Сахарова.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базу данных музейной коллекции Центра внесено 582 новых единиц хранения (в том числе коллекции В. Сокирко и В. Новодворской). В on-line каталог музейной коллекции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https://www.sakharov-center.ru/node/12137</w:t>
        </w:r>
      </w:hyperlink>
      <w:r w:rsidDel="00000000" w:rsidR="00000000" w:rsidRPr="00000000">
        <w:rPr>
          <w:sz w:val="24"/>
          <w:szCs w:val="24"/>
          <w:rtl w:val="0"/>
        </w:rPr>
        <w:t xml:space="preserve">) – 70 . К каталогу за год обратились 3 395 уникальных посетителей. Закончено первичное описание аудио архива Музея (2671 кассета). Начата подготовка к публикации совместно с Музеем истории ГУЛАГа мемуаров П.С. Щипанова, хранящихся в музее Центра. Это уже второй совместный издательский проект. Первая книга – воспоминания Павла Овчаренко “Горечь”, вышла в 2021 году и получила диплом Национального конкурса книжного дизайна “Жар-книга”.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Выставки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2022 году Сахаровский центр организовал 4 выставки.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 января 2022 – 31 декабря 2022. Андрей Сахаров – человек эпохи. </w:t>
      </w:r>
      <w:r w:rsidDel="00000000" w:rsidR="00000000" w:rsidRPr="00000000">
        <w:rPr>
          <w:sz w:val="24"/>
          <w:szCs w:val="24"/>
          <w:rtl w:val="0"/>
        </w:rPr>
        <w:t xml:space="preserve">Биографическая выставка, посвященная жизни и общественной деятельности А.Д.Сахарова.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15 декабря 2021 – 29 января 2022.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Сахаров. Новый век.</w:t>
      </w:r>
      <w:r w:rsidDel="00000000" w:rsidR="00000000" w:rsidRPr="00000000">
        <w:rPr>
          <w:sz w:val="24"/>
          <w:szCs w:val="24"/>
          <w:rtl w:val="0"/>
        </w:rPr>
        <w:t xml:space="preserve"> Выставка состояла из серии  инсталляций, увязывающих вместе судьбу и идеи Сахарова и делающих посетителя соучастником событий его жизни — как реальной, так и интеллектуальной.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10 февраля 2022 – 6 марта 2022. Выставка победителей международного конкурса документальной фотографии “Прямой взгляд”.</w:t>
      </w:r>
      <w:r w:rsidDel="00000000" w:rsidR="00000000" w:rsidRPr="00000000">
        <w:rPr>
          <w:sz w:val="24"/>
          <w:szCs w:val="24"/>
          <w:rtl w:val="0"/>
        </w:rPr>
        <w:t xml:space="preserve"> На выставке были представлены серии фотографий победивших или вошедших в short-list в номинациях “конфликт”, “проблема”, “компромисс” и были посвящены проблемам борьбы за свои права, экологии, социальным и общественным проблемам.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2 ноября 2022 – 29 января 2023. А.Д.Сахаров. </w:t>
      </w:r>
      <w:r w:rsidDel="00000000" w:rsidR="00000000" w:rsidRPr="00000000">
        <w:rPr>
          <w:sz w:val="24"/>
          <w:szCs w:val="24"/>
          <w:rtl w:val="0"/>
        </w:rPr>
        <w:t xml:space="preserve">24 панели с цитатами из книг, статей и выступлений академика Сахарова, рисующих картину его взглядов на основные проблемы науки, общественной жизни и человеческой цивилизации.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16 декабря – 31 декабря 2022. Голоса из 1989 года. </w:t>
      </w:r>
      <w:r w:rsidDel="00000000" w:rsidR="00000000" w:rsidRPr="00000000">
        <w:rPr>
          <w:sz w:val="24"/>
          <w:szCs w:val="24"/>
          <w:rtl w:val="0"/>
        </w:rPr>
        <w:t xml:space="preserve">Выставка основана на книгах соболезнований, в которых граждане СССР пришедшие после известия о кончине Сахарова к подъезду дома, где он жил, чтобы выразить свою скорбь в связи со смертью великого соотечественника.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222222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sz w:val="24"/>
          <w:szCs w:val="24"/>
          <w:u w:val="none"/>
          <w:vertAlign w:val="baseline"/>
          <w:rtl w:val="0"/>
        </w:rPr>
        <w:t xml:space="preserve">Дискуссионная программа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2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2022 года Центр провел 22 публичных мероприятия как в помещениях Центра, так и онлайн. Мероприятия были посвящены актуальным проблема истории, науки и общественной жизни.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Общественный центр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период январь – декабрь 2022 года было проведено 80 мероприятий гражданских организаций и инициативных групп.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Школа прав человека имени Елены Боннэр (ШЕБ)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Школа прав человека - просветительская программа, цель которой познакомить участников с концепцией прав человека и методами работы правозащитников.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январе-феврале 2022 года завершился третий цикл Школы.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2022 году были проведены два новых цикла Школы. Оба цикла лекций-встреч прошли онлайн. На встречах аудитории рассказывали о том, что такое права человека, как они присутствуют в международном и национальном праве, какие существуют правозащитные организации и как они работают, как каждый человек может защищать свои права во взаимодействии с государственными органами. Всего было проведено 47 встреч.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Школа Общественного Защитника (ШОЗ)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276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За отчетный период были проведены 3 цикла Школы Общественного защитника (ШОЗ) в формате лекций встреч для тех, кто хочет узнать как защищать права человека в уголовном и административном процессах. Встречи проходили  в онлайн-формате. Всего состоялось 33 встречи.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color w:val="333333"/>
      <w:w w:val="100"/>
      <w:position w:val="-1"/>
      <w:sz w:val="20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text_exposed_show">
    <w:name w:val="text_exposed_show"/>
    <w:next w:val="text_exposed_show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a">
    <w:name w:val="a"/>
    <w:next w:val="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6">
    <w:name w:val="l6"/>
    <w:next w:val="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sc-ehgmql">
    <w:name w:val="sc-ehgmql"/>
    <w:next w:val="sc-ehgmq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akharov-center.ru/node/12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M+hrdJQuEMujhKUyXF4YdMFOfA==">AMUW2mXVYv5V7XIng5fpvu6/dCyI9zB1Ig4IXeocs+BEH2d9UL6h/C1+DGTqCCeqErby0zcTjbx4rD9ntGTNcxhFKQqTXHXcYpPKW8ivdnleZDWmArOK3g4=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2021-02-19T11:57:00Z</dcterms:created>
  <dc:creator>-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